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8A" w:rsidRDefault="00E0588A" w:rsidP="00E0588A">
      <w:pPr>
        <w:pStyle w:val="BodyGood"/>
        <w:rPr>
          <w:rStyle w:val="BEBodyTextChar"/>
          <w:b/>
          <w:color w:val="auto"/>
        </w:rPr>
      </w:pPr>
      <w:bookmarkStart w:id="0" w:name="_GoBack"/>
      <w:bookmarkEnd w:id="0"/>
      <w:r w:rsidRPr="00D719B8">
        <w:rPr>
          <w:rStyle w:val="BEBodyTextChar"/>
          <w:color w:val="auto"/>
        </w:rPr>
        <w:t>Dear</w:t>
      </w:r>
      <w:r w:rsidRPr="002F4471">
        <w:rPr>
          <w:rStyle w:val="BEBodyTextChar"/>
          <w:b/>
          <w:color w:val="auto"/>
        </w:rPr>
        <w:t xml:space="preserve"> [Supervisor or Colleague],</w:t>
      </w:r>
    </w:p>
    <w:p w:rsidR="00E0588A" w:rsidRPr="002F4471" w:rsidRDefault="00E0588A" w:rsidP="00E0588A">
      <w:pPr>
        <w:pStyle w:val="NoSpacing"/>
        <w:rPr>
          <w:rStyle w:val="BEBodyTextChar"/>
        </w:rPr>
      </w:pPr>
      <w:r w:rsidRPr="002F4471">
        <w:rPr>
          <w:rStyle w:val="BEBodyTextChar"/>
        </w:rPr>
        <w:t>I’m writing to request permission to attend the BoardEffect</w:t>
      </w:r>
      <w:r w:rsidRPr="002F4471">
        <w:rPr>
          <w:rStyle w:val="BEBodyTextChar"/>
          <w:i/>
        </w:rPr>
        <w:t xml:space="preserve"> </w:t>
      </w:r>
      <w:r>
        <w:rPr>
          <w:rStyle w:val="BEBodyTextChar"/>
        </w:rPr>
        <w:t>Annual Conference: BE Savvy</w:t>
      </w:r>
      <w:r w:rsidRPr="002F4471">
        <w:rPr>
          <w:rStyle w:val="BEBodyTextChar"/>
        </w:rPr>
        <w:t xml:space="preserve">, </w:t>
      </w:r>
      <w:r>
        <w:rPr>
          <w:rStyle w:val="BEBodyTextChar"/>
        </w:rPr>
        <w:t>September 28 to September 30 in Baltimore, Maryland.</w:t>
      </w:r>
      <w:r w:rsidRPr="002F4471">
        <w:rPr>
          <w:rStyle w:val="BEBodyTextChar"/>
        </w:rPr>
        <w:t xml:space="preserve"> As you know, we utilize BoardEffect’s board </w:t>
      </w:r>
      <w:r>
        <w:rPr>
          <w:rStyle w:val="BEBodyTextChar"/>
        </w:rPr>
        <w:t>portal</w:t>
      </w:r>
      <w:r w:rsidRPr="002F4471">
        <w:rPr>
          <w:rStyle w:val="BEBodyTextChar"/>
        </w:rPr>
        <w:t xml:space="preserve"> to</w:t>
      </w:r>
      <w:r>
        <w:rPr>
          <w:rStyle w:val="BEBodyTextChar"/>
        </w:rPr>
        <w:t xml:space="preserve"> enhance our Board’s workflow. </w:t>
      </w:r>
      <w:r w:rsidRPr="002F4471">
        <w:rPr>
          <w:rStyle w:val="BEBodyTextChar"/>
        </w:rPr>
        <w:t>Their annual conference provides BoardEffect administrators</w:t>
      </w:r>
      <w:r>
        <w:rPr>
          <w:rStyle w:val="BEBodyTextChar"/>
        </w:rPr>
        <w:t xml:space="preserve"> and users with best practices i</w:t>
      </w:r>
      <w:r w:rsidRPr="002F4471">
        <w:rPr>
          <w:rStyle w:val="BEBodyTextChar"/>
        </w:rPr>
        <w:t xml:space="preserve">n leveraging the board management platform to drive board collaboration and engagement and make the best use of our time and resources.  </w:t>
      </w:r>
    </w:p>
    <w:p w:rsidR="00E0588A" w:rsidRPr="002F4471" w:rsidRDefault="00E0588A" w:rsidP="00E0588A">
      <w:pPr>
        <w:pStyle w:val="NoSpacing"/>
        <w:rPr>
          <w:rStyle w:val="BEBodyTextChar"/>
        </w:rPr>
      </w:pPr>
    </w:p>
    <w:p w:rsidR="00E0588A" w:rsidRPr="002F4471" w:rsidRDefault="00E0588A" w:rsidP="00E0588A">
      <w:pPr>
        <w:pStyle w:val="NoSpacing"/>
        <w:rPr>
          <w:rStyle w:val="BEBodyTextChar"/>
        </w:rPr>
      </w:pPr>
      <w:r w:rsidRPr="002F4471">
        <w:rPr>
          <w:rStyle w:val="BEBodyTextChar"/>
        </w:rPr>
        <w:t xml:space="preserve">The </w:t>
      </w:r>
      <w:r>
        <w:rPr>
          <w:rStyle w:val="BEBodyTextChar"/>
        </w:rPr>
        <w:t>theme of the conferen</w:t>
      </w:r>
      <w:r w:rsidR="001F2354">
        <w:rPr>
          <w:rStyle w:val="BEBodyTextChar"/>
        </w:rPr>
        <w:t>ce this year is Communities of L</w:t>
      </w:r>
      <w:r>
        <w:rPr>
          <w:rStyle w:val="BEBodyTextChar"/>
        </w:rPr>
        <w:t>earning</w:t>
      </w:r>
      <w:r w:rsidR="001F2354">
        <w:rPr>
          <w:rStyle w:val="BEBodyTextChar"/>
        </w:rPr>
        <w:t xml:space="preserve">.  </w:t>
      </w:r>
      <w:r>
        <w:rPr>
          <w:rStyle w:val="BEBodyTextChar"/>
        </w:rPr>
        <w:t xml:space="preserve"> </w:t>
      </w:r>
      <w:r w:rsidR="001F2354">
        <w:rPr>
          <w:rStyle w:val="BEBodyTextChar"/>
        </w:rPr>
        <w:t xml:space="preserve">I will be </w:t>
      </w:r>
      <w:r>
        <w:rPr>
          <w:rStyle w:val="BEBodyTextChar"/>
        </w:rPr>
        <w:t>connecting with other BoardEffect users to form user communities across the network of BoardEffect Administrators.</w:t>
      </w:r>
      <w:r w:rsidRPr="002F4471">
        <w:rPr>
          <w:rStyle w:val="BEBodyTextChar"/>
        </w:rPr>
        <w:t xml:space="preserve"> Here are just a few of the reasons I want to attend:</w:t>
      </w:r>
    </w:p>
    <w:p w:rsidR="00E0588A" w:rsidRPr="002F4471" w:rsidRDefault="00E0588A" w:rsidP="00E0588A">
      <w:pPr>
        <w:pStyle w:val="BEList2"/>
        <w:numPr>
          <w:ilvl w:val="0"/>
          <w:numId w:val="2"/>
        </w:numPr>
        <w:rPr>
          <w:color w:val="auto"/>
        </w:rPr>
      </w:pPr>
      <w:r w:rsidRPr="002F4471">
        <w:rPr>
          <w:color w:val="auto"/>
        </w:rPr>
        <w:t>Explore BoardEffect’s product vision and roadmap</w:t>
      </w:r>
      <w:r>
        <w:rPr>
          <w:color w:val="auto"/>
        </w:rPr>
        <w:t>.</w:t>
      </w:r>
    </w:p>
    <w:p w:rsidR="00E0588A" w:rsidRPr="002F4471" w:rsidRDefault="00E0588A" w:rsidP="00E0588A">
      <w:pPr>
        <w:pStyle w:val="BEList2"/>
        <w:numPr>
          <w:ilvl w:val="0"/>
          <w:numId w:val="2"/>
        </w:numPr>
        <w:rPr>
          <w:color w:val="auto"/>
        </w:rPr>
      </w:pPr>
      <w:r w:rsidRPr="002F4471">
        <w:rPr>
          <w:color w:val="auto"/>
        </w:rPr>
        <w:t xml:space="preserve">Learn how other boards </w:t>
      </w:r>
      <w:r>
        <w:rPr>
          <w:color w:val="auto"/>
        </w:rPr>
        <w:t>are using</w:t>
      </w:r>
      <w:r w:rsidRPr="002F4471">
        <w:rPr>
          <w:color w:val="auto"/>
        </w:rPr>
        <w:t xml:space="preserve"> technology to successfully collaborate</w:t>
      </w:r>
      <w:r>
        <w:rPr>
          <w:color w:val="auto"/>
        </w:rPr>
        <w:t>,</w:t>
      </w:r>
      <w:r w:rsidRPr="002F4471">
        <w:rPr>
          <w:color w:val="auto"/>
        </w:rPr>
        <w:t xml:space="preserve"> advance their mission</w:t>
      </w:r>
      <w:r>
        <w:rPr>
          <w:color w:val="auto"/>
        </w:rPr>
        <w:t>,</w:t>
      </w:r>
      <w:r w:rsidRPr="002F4471">
        <w:rPr>
          <w:color w:val="auto"/>
        </w:rPr>
        <w:t xml:space="preserve"> and elevate their organization’s impact. </w:t>
      </w:r>
    </w:p>
    <w:p w:rsidR="00E0588A" w:rsidRPr="002F4471" w:rsidRDefault="00E0588A" w:rsidP="00E0588A">
      <w:pPr>
        <w:pStyle w:val="BEList2"/>
        <w:numPr>
          <w:ilvl w:val="0"/>
          <w:numId w:val="2"/>
        </w:numPr>
        <w:rPr>
          <w:color w:val="auto"/>
        </w:rPr>
      </w:pPr>
      <w:r w:rsidRPr="002F4471">
        <w:rPr>
          <w:color w:val="auto"/>
        </w:rPr>
        <w:t>Consider how we can improve the efficiency and effectiveness of our board management efforts</w:t>
      </w:r>
      <w:r>
        <w:rPr>
          <w:color w:val="auto"/>
        </w:rPr>
        <w:t>.</w:t>
      </w:r>
    </w:p>
    <w:p w:rsidR="00E0588A" w:rsidRPr="002F4471" w:rsidRDefault="00E0588A" w:rsidP="00E0588A">
      <w:pPr>
        <w:pStyle w:val="BEList2"/>
        <w:numPr>
          <w:ilvl w:val="0"/>
          <w:numId w:val="2"/>
        </w:numPr>
        <w:rPr>
          <w:color w:val="auto"/>
        </w:rPr>
      </w:pPr>
      <w:r w:rsidRPr="002F4471">
        <w:rPr>
          <w:color w:val="auto"/>
        </w:rPr>
        <w:t xml:space="preserve">Deepen my usage of BoardEffect to foster a high-performing board through hands on, interactive sessions. </w:t>
      </w:r>
    </w:p>
    <w:p w:rsidR="00E0588A" w:rsidRPr="002F4471" w:rsidRDefault="00E0588A" w:rsidP="00E0588A">
      <w:pPr>
        <w:pStyle w:val="BEList2"/>
        <w:numPr>
          <w:ilvl w:val="0"/>
          <w:numId w:val="2"/>
        </w:numPr>
        <w:rPr>
          <w:color w:val="auto"/>
        </w:rPr>
      </w:pPr>
      <w:r w:rsidRPr="002F4471">
        <w:rPr>
          <w:color w:val="auto"/>
        </w:rPr>
        <w:t>Network with hundreds of my peers and discover how they are using BoardEffect in creative and innovative ways.</w:t>
      </w:r>
    </w:p>
    <w:p w:rsidR="00E0588A" w:rsidRPr="002F4471" w:rsidRDefault="00E0588A" w:rsidP="00E0588A">
      <w:pPr>
        <w:pStyle w:val="NoSpacing"/>
        <w:rPr>
          <w:rStyle w:val="BEBodyTextChar"/>
        </w:rPr>
      </w:pPr>
      <w:r w:rsidRPr="002F4471">
        <w:rPr>
          <w:rStyle w:val="BEBodyTextChar"/>
        </w:rPr>
        <w:t xml:space="preserve">If I register for the conference before July </w:t>
      </w:r>
      <w:r>
        <w:rPr>
          <w:rStyle w:val="BEBodyTextChar"/>
        </w:rPr>
        <w:t>5</w:t>
      </w:r>
      <w:r w:rsidRPr="002F4471">
        <w:rPr>
          <w:rStyle w:val="BEBodyTextChar"/>
        </w:rPr>
        <w:t xml:space="preserve">, I can take advantage of the early-bird rate and reserve a hotel room before the special BoardEffect rate ends, which allows me to attend the conference at the lowest cost possible.  </w:t>
      </w:r>
    </w:p>
    <w:p w:rsidR="00E0588A" w:rsidRPr="002F4471" w:rsidRDefault="00E0588A" w:rsidP="00E0588A">
      <w:pPr>
        <w:pStyle w:val="NoSpacing"/>
        <w:rPr>
          <w:rStyle w:val="BEBodyTextChar"/>
        </w:rPr>
      </w:pPr>
    </w:p>
    <w:p w:rsidR="00E0588A" w:rsidRPr="002F4471" w:rsidRDefault="00E0588A" w:rsidP="00E0588A">
      <w:pPr>
        <w:pStyle w:val="NoSpacing"/>
        <w:rPr>
          <w:rStyle w:val="BEBodyTextChar"/>
        </w:rPr>
      </w:pPr>
      <w:r w:rsidRPr="002F4471">
        <w:rPr>
          <w:rStyle w:val="BEBodyTextChar"/>
        </w:rPr>
        <w:t>Thank you for your consideration on this matter.</w:t>
      </w:r>
    </w:p>
    <w:p w:rsidR="00E0588A" w:rsidRPr="002F4471" w:rsidRDefault="00E0588A" w:rsidP="00E0588A">
      <w:pPr>
        <w:pStyle w:val="NoSpacing"/>
        <w:rPr>
          <w:rStyle w:val="BEBodyTextChar"/>
        </w:rPr>
      </w:pPr>
    </w:p>
    <w:p w:rsidR="00E0588A" w:rsidRPr="002F4471" w:rsidRDefault="00E0588A" w:rsidP="00E0588A">
      <w:pPr>
        <w:pStyle w:val="NoSpacing"/>
        <w:rPr>
          <w:rStyle w:val="BEBodyTextChar"/>
        </w:rPr>
      </w:pPr>
      <w:r w:rsidRPr="002F4471">
        <w:rPr>
          <w:rStyle w:val="BEBodyTextChar"/>
        </w:rPr>
        <w:t>Sincerely,</w:t>
      </w:r>
    </w:p>
    <w:p w:rsidR="00EC70E2" w:rsidRPr="00E0588A" w:rsidRDefault="00E0588A" w:rsidP="00E0588A">
      <w:r w:rsidRPr="002F4471">
        <w:rPr>
          <w:rStyle w:val="BEBodyTextChar"/>
          <w:b/>
        </w:rPr>
        <w:t>[Signature]</w:t>
      </w:r>
      <w:r w:rsidRPr="002F4471">
        <w:rPr>
          <w:rStyle w:val="BEBodyTextChar"/>
          <w:b/>
        </w:rPr>
        <w:cr/>
      </w:r>
    </w:p>
    <w:sectPr w:rsidR="00EC70E2" w:rsidRPr="00E0588A" w:rsidSect="00A24039">
      <w:headerReference w:type="default" r:id="rId8"/>
      <w:footerReference w:type="even" r:id="rId9"/>
      <w:footerReference w:type="default" r:id="rId10"/>
      <w:pgSz w:w="12240" w:h="15840"/>
      <w:pgMar w:top="252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AF4" w:rsidRDefault="001C4AF4" w:rsidP="00EC70E2">
      <w:r>
        <w:separator/>
      </w:r>
    </w:p>
  </w:endnote>
  <w:endnote w:type="continuationSeparator" w:id="0">
    <w:p w:rsidR="001C4AF4" w:rsidRDefault="001C4AF4" w:rsidP="00EC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 Slab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FD1" w:rsidRDefault="00A91FD1" w:rsidP="00537D6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1FD1" w:rsidRDefault="00A91FD1" w:rsidP="00A91FD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FD1" w:rsidRPr="00A91FD1" w:rsidRDefault="00A91FD1" w:rsidP="00A91FD1">
    <w:pPr>
      <w:pStyle w:val="Footer"/>
      <w:framePr w:w="101" w:wrap="none" w:vAnchor="text" w:hAnchor="page" w:x="10681" w:y="2"/>
      <w:rPr>
        <w:rStyle w:val="PageNumber"/>
        <w:rFonts w:ascii="Open Sans" w:hAnsi="Open Sans"/>
        <w:color w:val="767171" w:themeColor="background2" w:themeShade="80"/>
        <w:sz w:val="16"/>
        <w:szCs w:val="16"/>
      </w:rPr>
    </w:pPr>
    <w:r w:rsidRPr="00A91FD1">
      <w:rPr>
        <w:rStyle w:val="PageNumber"/>
        <w:rFonts w:ascii="Open Sans" w:hAnsi="Open Sans"/>
        <w:color w:val="767171" w:themeColor="background2" w:themeShade="80"/>
        <w:sz w:val="15"/>
        <w:szCs w:val="15"/>
      </w:rPr>
      <w:fldChar w:fldCharType="begin"/>
    </w:r>
    <w:r w:rsidRPr="00A91FD1">
      <w:rPr>
        <w:rStyle w:val="PageNumber"/>
        <w:rFonts w:ascii="Open Sans" w:hAnsi="Open Sans"/>
        <w:color w:val="767171" w:themeColor="background2" w:themeShade="80"/>
        <w:sz w:val="15"/>
        <w:szCs w:val="15"/>
      </w:rPr>
      <w:instrText xml:space="preserve">PAGE  </w:instrText>
    </w:r>
    <w:r w:rsidRPr="00A91FD1">
      <w:rPr>
        <w:rStyle w:val="PageNumber"/>
        <w:rFonts w:ascii="Open Sans" w:hAnsi="Open Sans"/>
        <w:color w:val="767171" w:themeColor="background2" w:themeShade="80"/>
        <w:sz w:val="15"/>
        <w:szCs w:val="15"/>
      </w:rPr>
      <w:fldChar w:fldCharType="separate"/>
    </w:r>
    <w:r w:rsidR="001A0432">
      <w:rPr>
        <w:rStyle w:val="PageNumber"/>
        <w:rFonts w:ascii="Open Sans" w:hAnsi="Open Sans"/>
        <w:noProof/>
        <w:color w:val="767171" w:themeColor="background2" w:themeShade="80"/>
        <w:sz w:val="15"/>
        <w:szCs w:val="15"/>
      </w:rPr>
      <w:t>1</w:t>
    </w:r>
    <w:r w:rsidRPr="00A91FD1">
      <w:rPr>
        <w:rStyle w:val="PageNumber"/>
        <w:rFonts w:ascii="Open Sans" w:hAnsi="Open Sans"/>
        <w:color w:val="767171" w:themeColor="background2" w:themeShade="80"/>
        <w:sz w:val="15"/>
        <w:szCs w:val="15"/>
      </w:rPr>
      <w:fldChar w:fldCharType="end"/>
    </w:r>
  </w:p>
  <w:p w:rsidR="00EC70E2" w:rsidRPr="00E0588A" w:rsidRDefault="00EC70E2" w:rsidP="00A91FD1">
    <w:pPr>
      <w:pStyle w:val="BasicParagraph"/>
      <w:ind w:right="360"/>
      <w:rPr>
        <w:rFonts w:ascii="Segoe UI" w:hAnsi="Segoe UI" w:cs="Segoe UI"/>
        <w:sz w:val="16"/>
        <w:szCs w:val="16"/>
      </w:rPr>
    </w:pPr>
    <w:r w:rsidRPr="00E0588A">
      <w:rPr>
        <w:rFonts w:ascii="Segoe UI" w:hAnsi="Segoe UI" w:cs="Segoe UI"/>
        <w:iCs/>
        <w:color w:val="3B3838" w:themeColor="background2" w:themeShade="40"/>
        <w:sz w:val="16"/>
        <w:szCs w:val="16"/>
      </w:rPr>
      <w:t xml:space="preserve">©2016 </w:t>
    </w:r>
    <w:proofErr w:type="gramStart"/>
    <w:r w:rsidRPr="00E0588A">
      <w:rPr>
        <w:rFonts w:ascii="Segoe UI" w:hAnsi="Segoe UI" w:cs="Segoe UI"/>
        <w:iCs/>
        <w:color w:val="3B3838" w:themeColor="background2" w:themeShade="40"/>
        <w:sz w:val="16"/>
        <w:szCs w:val="16"/>
      </w:rPr>
      <w:t>BoardEffect  |</w:t>
    </w:r>
    <w:proofErr w:type="gramEnd"/>
    <w:r w:rsidRPr="00E0588A">
      <w:rPr>
        <w:rFonts w:ascii="Segoe UI" w:hAnsi="Segoe UI" w:cs="Segoe UI"/>
        <w:iCs/>
        <w:color w:val="3B3838" w:themeColor="background2" w:themeShade="40"/>
        <w:sz w:val="16"/>
        <w:szCs w:val="16"/>
      </w:rPr>
      <w:t xml:space="preserve">  boardeffect.com</w:t>
    </w:r>
    <w:r w:rsidR="00A91FD1" w:rsidRPr="00E0588A">
      <w:rPr>
        <w:rFonts w:ascii="Segoe UI" w:hAnsi="Segoe UI" w:cs="Segoe UI"/>
        <w:iCs/>
        <w:color w:val="3B3838" w:themeColor="background2" w:themeShade="40"/>
        <w:sz w:val="16"/>
        <w:szCs w:val="16"/>
      </w:rPr>
      <w:t xml:space="preserve">             </w:t>
    </w:r>
    <w:r w:rsidR="00A91FD1" w:rsidRPr="00E0588A">
      <w:rPr>
        <w:rFonts w:ascii="Segoe UI" w:hAnsi="Segoe UI" w:cs="Segoe UI"/>
        <w:sz w:val="16"/>
        <w:szCs w:val="16"/>
      </w:rPr>
      <w:t xml:space="preserve">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AF4" w:rsidRDefault="001C4AF4" w:rsidP="00EC70E2">
      <w:r>
        <w:separator/>
      </w:r>
    </w:p>
  </w:footnote>
  <w:footnote w:type="continuationSeparator" w:id="0">
    <w:p w:rsidR="001C4AF4" w:rsidRDefault="001C4AF4" w:rsidP="00EC7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039" w:rsidRPr="00E0588A" w:rsidRDefault="00E0588A" w:rsidP="00E0588A">
    <w:pPr>
      <w:pStyle w:val="Header"/>
      <w:tabs>
        <w:tab w:val="clear" w:pos="4680"/>
        <w:tab w:val="clear" w:pos="9360"/>
        <w:tab w:val="left" w:pos="3340"/>
      </w:tabs>
      <w:jc w:val="right"/>
      <w:rPr>
        <w:rFonts w:ascii="Open Sans" w:hAnsi="Open Sans" w:cs="Open Sans"/>
        <w:color w:val="FFFFFF" w:themeColor="background1"/>
        <w:sz w:val="40"/>
        <w:szCs w:val="40"/>
      </w:rPr>
    </w:pPr>
    <w:r w:rsidRPr="00E0588A">
      <w:rPr>
        <w:rFonts w:ascii="Open Sans" w:hAnsi="Open Sans" w:cs="Open Sans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0A8FCD" wp14:editId="6BFC1502">
              <wp:simplePos x="0" y="0"/>
              <wp:positionH relativeFrom="column">
                <wp:posOffset>2419350</wp:posOffset>
              </wp:positionH>
              <wp:positionV relativeFrom="paragraph">
                <wp:posOffset>9525</wp:posOffset>
              </wp:positionV>
              <wp:extent cx="4019550" cy="3905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95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588A" w:rsidRPr="00E0588A" w:rsidRDefault="00E0588A" w:rsidP="00E0588A">
                          <w:pPr>
                            <w:jc w:val="right"/>
                            <w:rPr>
                              <w:rFonts w:ascii="Roboto Slab" w:hAnsi="Roboto Slab"/>
                              <w:color w:val="FFFFFF" w:themeColor="background1"/>
                              <w:sz w:val="36"/>
                            </w:rPr>
                          </w:pPr>
                          <w:r w:rsidRPr="00E0588A">
                            <w:rPr>
                              <w:rFonts w:ascii="Roboto Slab" w:hAnsi="Roboto Slab"/>
                              <w:color w:val="FFFFFF" w:themeColor="background1"/>
                              <w:sz w:val="36"/>
                            </w:rPr>
                            <w:t xml:space="preserve">BE Savvy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0A8F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0.5pt;margin-top:.75pt;width:316.5pt;height:3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" filled="f" stroked="f" strokeweight=".5pt">
              <v:textbox>
                <w:txbxContent>
                  <w:p w:rsidR="00E0588A" w:rsidRPr="00E0588A" w:rsidRDefault="00E0588A" w:rsidP="00E0588A">
                    <w:pPr>
                      <w:jc w:val="right"/>
                      <w:rPr>
                        <w:rFonts w:ascii="Roboto Slab" w:hAnsi="Roboto Slab"/>
                        <w:color w:val="FFFFFF" w:themeColor="background1"/>
                        <w:sz w:val="36"/>
                      </w:rPr>
                    </w:pPr>
                    <w:r w:rsidRPr="00E0588A">
                      <w:rPr>
                        <w:rFonts w:ascii="Roboto Slab" w:hAnsi="Roboto Slab"/>
                        <w:color w:val="FFFFFF" w:themeColor="background1"/>
                        <w:sz w:val="36"/>
                      </w:rPr>
                      <w:t xml:space="preserve">BE Savvy </w:t>
                    </w:r>
                  </w:p>
                </w:txbxContent>
              </v:textbox>
            </v:shape>
          </w:pict>
        </mc:Fallback>
      </mc:AlternateContent>
    </w:r>
    <w:r w:rsidR="00D41291" w:rsidRPr="00E0588A">
      <w:rPr>
        <w:rFonts w:ascii="Open Sans" w:hAnsi="Open Sans" w:cs="Open Sans"/>
        <w:noProof/>
        <w:color w:val="FFFFFF" w:themeColor="background1"/>
        <w:sz w:val="36"/>
        <w:szCs w:val="36"/>
      </w:rPr>
      <w:drawing>
        <wp:anchor distT="0" distB="0" distL="114300" distR="114300" simplePos="0" relativeHeight="251660288" behindDoc="1" locked="0" layoutInCell="1" allowOverlap="1" wp14:anchorId="4F5255BB" wp14:editId="2CAB32BA">
          <wp:simplePos x="0" y="0"/>
          <wp:positionH relativeFrom="column">
            <wp:posOffset>-352425</wp:posOffset>
          </wp:positionH>
          <wp:positionV relativeFrom="paragraph">
            <wp:posOffset>0</wp:posOffset>
          </wp:positionV>
          <wp:extent cx="2400300" cy="507365"/>
          <wp:effectExtent l="0" t="0" r="0" b="6985"/>
          <wp:wrapTight wrapText="bothSides">
            <wp:wrapPolygon edited="0">
              <wp:start x="1029" y="0"/>
              <wp:lineTo x="0" y="2433"/>
              <wp:lineTo x="0" y="18653"/>
              <wp:lineTo x="1200" y="21086"/>
              <wp:lineTo x="2571" y="21086"/>
              <wp:lineTo x="9771" y="21086"/>
              <wp:lineTo x="18686" y="16220"/>
              <wp:lineTo x="19029" y="7299"/>
              <wp:lineTo x="16286" y="5677"/>
              <wp:lineTo x="3257" y="0"/>
              <wp:lineTo x="102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616"/>
                  <a:stretch/>
                </pic:blipFill>
                <pic:spPr bwMode="auto">
                  <a:xfrm>
                    <a:off x="0" y="0"/>
                    <a:ext cx="2400300" cy="507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41291" w:rsidRPr="00E0588A">
      <w:rPr>
        <w:rFonts w:ascii="Open Sans" w:hAnsi="Open Sans" w:cs="Open Sans"/>
        <w:noProof/>
        <w:color w:val="FFFFFF" w:themeColor="background1"/>
        <w:sz w:val="36"/>
        <w:szCs w:val="36"/>
      </w:rPr>
      <w:t xml:space="preserve"> </w:t>
    </w:r>
    <w:r w:rsidR="00A24039" w:rsidRPr="00E0588A">
      <w:rPr>
        <w:rFonts w:ascii="Open Sans" w:hAnsi="Open Sans" w:cs="Open Sans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8E525F" wp14:editId="3D3C64CF">
              <wp:simplePos x="0" y="0"/>
              <wp:positionH relativeFrom="column">
                <wp:posOffset>-914400</wp:posOffset>
              </wp:positionH>
              <wp:positionV relativeFrom="paragraph">
                <wp:posOffset>-285750</wp:posOffset>
              </wp:positionV>
              <wp:extent cx="7772400" cy="1028700"/>
              <wp:effectExtent l="0" t="0" r="25400" b="3810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28700"/>
                      </a:xfrm>
                      <a:prstGeom prst="rect">
                        <a:avLst/>
                      </a:prstGeom>
                      <a:solidFill>
                        <a:srgbClr val="00467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rect w14:anchorId="74F2A42A" id="Rectangle 8" o:spid="_x0000_s1026" style="position:absolute;margin-left:-1in;margin-top:-22.5pt;width:612pt;height:8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" fillcolor="#00467f" strokecolor="#1f4d78 [1604]" strokeweight="1pt"/>
          </w:pict>
        </mc:Fallback>
      </mc:AlternateContent>
    </w:r>
    <w:r w:rsidR="00A24039" w:rsidRPr="00E0588A">
      <w:rPr>
        <w:rFonts w:ascii="Open Sans" w:hAnsi="Open Sans" w:cs="Open Sans"/>
        <w:noProof/>
        <w:color w:val="FFFFFF" w:themeColor="background1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03D72"/>
    <w:multiLevelType w:val="hybridMultilevel"/>
    <w:tmpl w:val="030064A6"/>
    <w:lvl w:ilvl="0" w:tplc="8A00A4FC">
      <w:start w:val="1"/>
      <w:numFmt w:val="bullet"/>
      <w:pStyle w:val="BEList2"/>
      <w:lvlText w:val=""/>
      <w:lvlJc w:val="left"/>
      <w:pPr>
        <w:tabs>
          <w:tab w:val="num" w:pos="432"/>
        </w:tabs>
        <w:ind w:left="432" w:hanging="216"/>
      </w:pPr>
      <w:rPr>
        <w:rFonts w:ascii="Wingdings 3" w:hAnsi="Wingdings 3" w:hint="default"/>
        <w:color w:val="FAA759"/>
        <w:spacing w:val="0"/>
        <w:w w:val="80"/>
        <w:position w:val="0"/>
      </w:rPr>
    </w:lvl>
    <w:lvl w:ilvl="1" w:tplc="040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" w15:restartNumberingAfterBreak="0">
    <w:nsid w:val="32AE7C05"/>
    <w:multiLevelType w:val="hybridMultilevel"/>
    <w:tmpl w:val="8D30F13E"/>
    <w:lvl w:ilvl="0" w:tplc="7AB264EA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  <w:color w:val="auto"/>
        <w:spacing w:val="0"/>
        <w:w w:val="80"/>
        <w:position w:val="0"/>
      </w:rPr>
    </w:lvl>
    <w:lvl w:ilvl="1" w:tplc="0409000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54"/>
    <w:rsid w:val="00081D75"/>
    <w:rsid w:val="00113958"/>
    <w:rsid w:val="001A0432"/>
    <w:rsid w:val="001C4AF4"/>
    <w:rsid w:val="001F2354"/>
    <w:rsid w:val="002E64C1"/>
    <w:rsid w:val="00306E11"/>
    <w:rsid w:val="00411804"/>
    <w:rsid w:val="004C70BE"/>
    <w:rsid w:val="00537D6A"/>
    <w:rsid w:val="00551D3F"/>
    <w:rsid w:val="00610590"/>
    <w:rsid w:val="006C5677"/>
    <w:rsid w:val="00805887"/>
    <w:rsid w:val="00895A51"/>
    <w:rsid w:val="00983E76"/>
    <w:rsid w:val="00A11E73"/>
    <w:rsid w:val="00A24039"/>
    <w:rsid w:val="00A91FD1"/>
    <w:rsid w:val="00AB1E64"/>
    <w:rsid w:val="00C14974"/>
    <w:rsid w:val="00CD73DA"/>
    <w:rsid w:val="00D32CCE"/>
    <w:rsid w:val="00D41291"/>
    <w:rsid w:val="00E0588A"/>
    <w:rsid w:val="00E26EE6"/>
    <w:rsid w:val="00E37031"/>
    <w:rsid w:val="00E91E34"/>
    <w:rsid w:val="00EC70E2"/>
    <w:rsid w:val="00E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CB9636-BF83-4E2C-BFE0-CC152A2F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0E2"/>
  </w:style>
  <w:style w:type="paragraph" w:styleId="Footer">
    <w:name w:val="footer"/>
    <w:basedOn w:val="Normal"/>
    <w:link w:val="FooterChar"/>
    <w:uiPriority w:val="99"/>
    <w:unhideWhenUsed/>
    <w:rsid w:val="00EC7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0E2"/>
  </w:style>
  <w:style w:type="paragraph" w:customStyle="1" w:styleId="BasicParagraph">
    <w:name w:val="[Basic Paragraph]"/>
    <w:basedOn w:val="Normal"/>
    <w:uiPriority w:val="99"/>
    <w:rsid w:val="00EC70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uiPriority w:val="1"/>
    <w:qFormat/>
    <w:rsid w:val="00A91FD1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A91FD1"/>
  </w:style>
  <w:style w:type="paragraph" w:styleId="Revision">
    <w:name w:val="Revision"/>
    <w:hidden/>
    <w:uiPriority w:val="99"/>
    <w:semiHidden/>
    <w:rsid w:val="00411804"/>
  </w:style>
  <w:style w:type="paragraph" w:customStyle="1" w:styleId="BEList2">
    <w:name w:val="BE List 2"/>
    <w:basedOn w:val="BodyGood"/>
    <w:qFormat/>
    <w:rsid w:val="00E0588A"/>
    <w:pPr>
      <w:numPr>
        <w:numId w:val="1"/>
      </w:numPr>
      <w:tabs>
        <w:tab w:val="clear" w:pos="432"/>
        <w:tab w:val="num" w:pos="360"/>
      </w:tabs>
      <w:ind w:left="0" w:firstLine="0"/>
    </w:pPr>
  </w:style>
  <w:style w:type="paragraph" w:customStyle="1" w:styleId="BodyGood">
    <w:name w:val="Body Good"/>
    <w:basedOn w:val="Normal"/>
    <w:link w:val="BodyGoodChar"/>
    <w:qFormat/>
    <w:rsid w:val="00E0588A"/>
    <w:pPr>
      <w:spacing w:before="120" w:line="312" w:lineRule="auto"/>
    </w:pPr>
    <w:rPr>
      <w:rFonts w:ascii="Helvetica Light" w:eastAsiaTheme="minorEastAsia" w:hAnsi="Helvetica Light"/>
      <w:color w:val="656868"/>
      <w:sz w:val="19"/>
      <w:szCs w:val="19"/>
    </w:rPr>
  </w:style>
  <w:style w:type="paragraph" w:customStyle="1" w:styleId="BEBodyText">
    <w:name w:val="BE Body Text"/>
    <w:basedOn w:val="BodyGood"/>
    <w:link w:val="BEBodyTextChar"/>
    <w:qFormat/>
    <w:rsid w:val="00E0588A"/>
  </w:style>
  <w:style w:type="character" w:customStyle="1" w:styleId="BodyGoodChar">
    <w:name w:val="Body Good Char"/>
    <w:basedOn w:val="DefaultParagraphFont"/>
    <w:link w:val="BodyGood"/>
    <w:rsid w:val="00E0588A"/>
    <w:rPr>
      <w:rFonts w:ascii="Helvetica Light" w:eastAsiaTheme="minorEastAsia" w:hAnsi="Helvetica Light"/>
      <w:color w:val="656868"/>
      <w:sz w:val="19"/>
      <w:szCs w:val="19"/>
    </w:rPr>
  </w:style>
  <w:style w:type="character" w:customStyle="1" w:styleId="BEBodyTextChar">
    <w:name w:val="BE Body Text Char"/>
    <w:basedOn w:val="BodyGoodChar"/>
    <w:link w:val="BEBodyText"/>
    <w:rsid w:val="00E0588A"/>
    <w:rPr>
      <w:rFonts w:ascii="Helvetica Light" w:eastAsiaTheme="minorEastAsia" w:hAnsi="Helvetica Light"/>
      <w:color w:val="656868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anabe\Downloads\Conference-just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D8B0CB-355A-40E2-AE02-B88B7406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Conference-justification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Tanabe</dc:creator>
  <cp:keywords/>
  <dc:description/>
  <cp:lastModifiedBy>Nicole Sardella</cp:lastModifiedBy>
  <cp:revision>2</cp:revision>
  <dcterms:created xsi:type="dcterms:W3CDTF">2016-04-26T19:15:00Z</dcterms:created>
  <dcterms:modified xsi:type="dcterms:W3CDTF">2016-04-26T19:15:00Z</dcterms:modified>
</cp:coreProperties>
</file>